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6016" w14:textId="0FBC5B24" w:rsidR="00F024AF" w:rsidRDefault="00AA10FB" w:rsidP="00D269B7">
      <w:pPr>
        <w:pStyle w:val="NoSpacing"/>
        <w:spacing w:before="120"/>
      </w:pPr>
      <w:r>
        <w:t>Reply to the two discussion questions below.</w:t>
      </w:r>
      <w:r w:rsidR="00F024AF">
        <w:t xml:space="preserve">The </w:t>
      </w:r>
      <w:r w:rsidR="00D92409">
        <w:t>replies</w:t>
      </w:r>
      <w:r w:rsidR="00F024AF">
        <w:t xml:space="preserve"> </w:t>
      </w:r>
      <w:r w:rsidR="00D92409">
        <w:t xml:space="preserve">must </w:t>
      </w:r>
      <w:r w:rsidR="00F024AF">
        <w:t xml:space="preserve">be at least </w:t>
      </w:r>
      <w:r w:rsidR="00F024AF" w:rsidRPr="00F024AF">
        <w:rPr>
          <w:b/>
        </w:rPr>
        <w:t>200</w:t>
      </w:r>
      <w:r w:rsidR="00F024AF">
        <w:t xml:space="preserve"> words </w:t>
      </w:r>
      <w:r w:rsidR="00D92409">
        <w:t>each</w:t>
      </w:r>
      <w:r w:rsidR="00F024AF">
        <w:t xml:space="preserve">. </w:t>
      </w:r>
      <w:r w:rsidR="003F0DC1">
        <w:t xml:space="preserve">Each reply must interact with a minimum of </w:t>
      </w:r>
      <w:r w:rsidR="003F0DC1" w:rsidRPr="003F0DC1">
        <w:rPr>
          <w:b/>
        </w:rPr>
        <w:t xml:space="preserve">1 </w:t>
      </w:r>
      <w:r w:rsidR="003F0DC1">
        <w:t>academic resource</w:t>
      </w:r>
      <w:r w:rsidR="004C4AFF" w:rsidRPr="004C4AFF">
        <w:t xml:space="preserve"> </w:t>
      </w:r>
      <w:r w:rsidR="004C4AFF">
        <w:t>published within the last 5 years</w:t>
      </w:r>
      <w:r w:rsidR="003F0DC1">
        <w:t>.</w:t>
      </w:r>
    </w:p>
    <w:p w14:paraId="68F86017" w14:textId="4DD57B53" w:rsidR="00F024AF" w:rsidRDefault="00F024AF" w:rsidP="004C4AFF">
      <w:pPr>
        <w:pStyle w:val="NoSpacing"/>
        <w:spacing w:before="120"/>
        <w:rPr>
          <w:bCs/>
          <w:color w:val="000000"/>
        </w:rPr>
      </w:pPr>
      <w:r>
        <w:t>Posts</w:t>
      </w:r>
      <w:r w:rsidR="00757E32">
        <w:t xml:space="preserve"> </w:t>
      </w:r>
      <w:r w:rsidR="00D92409">
        <w:t xml:space="preserve">must </w:t>
      </w:r>
      <w:r w:rsidR="00757E32">
        <w:t xml:space="preserve">be completed in </w:t>
      </w:r>
      <w:r w:rsidR="00D92409">
        <w:t xml:space="preserve">current </w:t>
      </w:r>
      <w:r w:rsidR="00757E32" w:rsidRPr="00F024AF">
        <w:rPr>
          <w:b/>
        </w:rPr>
        <w:t>APA format</w:t>
      </w:r>
      <w:r>
        <w:rPr>
          <w:b/>
        </w:rPr>
        <w:t xml:space="preserve">. </w:t>
      </w:r>
      <w:r w:rsidRPr="00F024AF">
        <w:t>The emphasis will be placed on the mechanics of citing information. For example, cite information in the body of the post as well as listing sources in the reference sect</w:t>
      </w:r>
      <w:r w:rsidR="001F4675">
        <w:t>ion. Properly cite direct quotations</w:t>
      </w:r>
      <w:r w:rsidRPr="00F024AF">
        <w:t xml:space="preserve"> and includ</w:t>
      </w:r>
      <w:r w:rsidR="00D92409">
        <w:t xml:space="preserve">e </w:t>
      </w:r>
      <w:r w:rsidRPr="00F024AF">
        <w:t xml:space="preserve">the page </w:t>
      </w:r>
      <w:r w:rsidR="001F4675">
        <w:t>numbers at the end of the quotations</w:t>
      </w:r>
      <w:r w:rsidRPr="00F024AF">
        <w:t>.</w:t>
      </w:r>
    </w:p>
    <w:p w14:paraId="68F86018" w14:textId="77777777" w:rsidR="00F024AF" w:rsidRDefault="00F024AF" w:rsidP="00F024AF">
      <w:pPr>
        <w:pStyle w:val="NoSpacing"/>
        <w:rPr>
          <w:bCs/>
          <w:color w:val="000000"/>
        </w:rPr>
      </w:pPr>
    </w:p>
    <w:p w14:paraId="68F8601A" w14:textId="404793F9" w:rsidR="00D92409" w:rsidRPr="004C4AFF" w:rsidRDefault="00F024AF" w:rsidP="004C4AFF">
      <w:pPr>
        <w:pStyle w:val="NoSpacing"/>
        <w:spacing w:before="120"/>
        <w:rPr>
          <w:b/>
        </w:rPr>
      </w:pPr>
      <w:r w:rsidRPr="001F4675">
        <w:rPr>
          <w:b/>
          <w:bCs/>
          <w:color w:val="000000"/>
        </w:rPr>
        <w:t>How can you qualify for a 100?</w:t>
      </w:r>
    </w:p>
    <w:p w14:paraId="68F8601C" w14:textId="0407F4D0" w:rsidR="00F024AF" w:rsidRPr="004C4AFF" w:rsidRDefault="00F024AF" w:rsidP="004C4AFF">
      <w:pPr>
        <w:pStyle w:val="NoSpacing"/>
        <w:numPr>
          <w:ilvl w:val="0"/>
          <w:numId w:val="4"/>
        </w:numPr>
        <w:spacing w:before="120"/>
        <w:rPr>
          <w:color w:val="000000"/>
        </w:rPr>
      </w:pPr>
      <w:r w:rsidRPr="00F240FF">
        <w:rPr>
          <w:color w:val="000000"/>
        </w:rPr>
        <w:t>Address the D</w:t>
      </w:r>
      <w:r w:rsidR="00D92409">
        <w:rPr>
          <w:color w:val="000000"/>
        </w:rPr>
        <w:t>iscussion Board</w:t>
      </w:r>
      <w:r w:rsidRPr="00F240FF">
        <w:rPr>
          <w:color w:val="000000"/>
        </w:rPr>
        <w:t xml:space="preserve"> </w:t>
      </w:r>
      <w:r w:rsidR="00D92409">
        <w:rPr>
          <w:color w:val="000000"/>
        </w:rPr>
        <w:t xml:space="preserve">Forum </w:t>
      </w:r>
      <w:r w:rsidRPr="00F240FF">
        <w:rPr>
          <w:color w:val="000000"/>
        </w:rPr>
        <w:t>topic thoroughly</w:t>
      </w:r>
      <w:r w:rsidR="00D92409">
        <w:rPr>
          <w:color w:val="000000"/>
        </w:rPr>
        <w:t>.</w:t>
      </w:r>
      <w:r w:rsidR="00774EDA">
        <w:rPr>
          <w:color w:val="000000"/>
        </w:rPr>
        <w:t xml:space="preserve"> Provide support for your comments through interaction with information from course resources or other a</w:t>
      </w:r>
      <w:r w:rsidR="004C4AFF">
        <w:rPr>
          <w:color w:val="000000"/>
        </w:rPr>
        <w:t>cademic resources in all posts.</w:t>
      </w:r>
    </w:p>
    <w:p w14:paraId="68F8601E" w14:textId="392E765E" w:rsidR="00F024AF" w:rsidRPr="004C4AFF" w:rsidRDefault="00F024AF" w:rsidP="004C4AFF">
      <w:pPr>
        <w:pStyle w:val="NoSpacing"/>
        <w:numPr>
          <w:ilvl w:val="0"/>
          <w:numId w:val="4"/>
        </w:numPr>
        <w:spacing w:before="120"/>
      </w:pPr>
      <w:r w:rsidRPr="00F240FF">
        <w:rPr>
          <w:color w:val="000000"/>
        </w:rPr>
        <w:t>Interact with information from the course resources or other academic sources in support of your comments and opinions</w:t>
      </w:r>
      <w:r w:rsidR="001F4675">
        <w:rPr>
          <w:color w:val="000000"/>
        </w:rPr>
        <w:t>;</w:t>
      </w:r>
      <w:r w:rsidRPr="00F240FF">
        <w:rPr>
          <w:color w:val="000000"/>
        </w:rPr>
        <w:t xml:space="preserve"> do so in </w:t>
      </w:r>
      <w:r w:rsidR="001F4675">
        <w:rPr>
          <w:b/>
          <w:color w:val="000000"/>
        </w:rPr>
        <w:t xml:space="preserve">all </w:t>
      </w:r>
      <w:r w:rsidR="004C4AFF">
        <w:rPr>
          <w:color w:val="000000"/>
        </w:rPr>
        <w:t>posts.</w:t>
      </w:r>
    </w:p>
    <w:p w14:paraId="68F86021" w14:textId="480132A5" w:rsidR="00A669CF" w:rsidRPr="00AA10FB" w:rsidRDefault="00F024AF" w:rsidP="004C4AFF">
      <w:pPr>
        <w:pStyle w:val="NoSpacing"/>
        <w:numPr>
          <w:ilvl w:val="0"/>
          <w:numId w:val="4"/>
        </w:numPr>
        <w:spacing w:before="120"/>
      </w:pPr>
      <w:r w:rsidRPr="00F024AF">
        <w:rPr>
          <w:b/>
          <w:color w:val="000000"/>
        </w:rPr>
        <w:t>Correctly</w:t>
      </w:r>
      <w:r w:rsidRPr="00F240FF">
        <w:rPr>
          <w:color w:val="000000"/>
        </w:rPr>
        <w:t xml:space="preserve"> cite sources used in the posts </w:t>
      </w:r>
      <w:r w:rsidRPr="00EE72C5">
        <w:rPr>
          <w:b/>
          <w:color w:val="000000"/>
        </w:rPr>
        <w:t>both</w:t>
      </w:r>
      <w:r w:rsidRPr="00F240FF">
        <w:rPr>
          <w:color w:val="000000"/>
        </w:rPr>
        <w:t xml:space="preserve"> inside the bo</w:t>
      </w:r>
      <w:r>
        <w:rPr>
          <w:color w:val="000000"/>
        </w:rPr>
        <w:t>dy of the posts</w:t>
      </w:r>
      <w:r w:rsidR="001F4675">
        <w:rPr>
          <w:color w:val="000000"/>
        </w:rPr>
        <w:t xml:space="preserve"> as well as</w:t>
      </w:r>
      <w:r>
        <w:rPr>
          <w:color w:val="000000"/>
        </w:rPr>
        <w:t xml:space="preserve"> list source</w:t>
      </w:r>
      <w:r w:rsidRPr="00F240FF">
        <w:rPr>
          <w:color w:val="000000"/>
        </w:rPr>
        <w:t xml:space="preserve"> citations alphabetically at the end of the posts per </w:t>
      </w:r>
      <w:r w:rsidR="00D92409">
        <w:rPr>
          <w:color w:val="000000"/>
        </w:rPr>
        <w:t xml:space="preserve">current </w:t>
      </w:r>
      <w:r w:rsidRPr="00F240FF">
        <w:rPr>
          <w:color w:val="000000"/>
        </w:rPr>
        <w:t>APA format</w:t>
      </w:r>
      <w:r w:rsidR="00D92409">
        <w:rPr>
          <w:color w:val="000000"/>
        </w:rPr>
        <w:t>ting</w:t>
      </w:r>
      <w:r w:rsidR="004C4AFF">
        <w:rPr>
          <w:color w:val="000000"/>
        </w:rPr>
        <w:t xml:space="preserve"> guidelines.</w:t>
      </w:r>
    </w:p>
    <w:p w14:paraId="7100B11D" w14:textId="4297A92F" w:rsidR="00AA10FB" w:rsidRDefault="00AA10FB" w:rsidP="00AA10FB">
      <w:pPr>
        <w:pStyle w:val="NoSpacing"/>
        <w:spacing w:before="120"/>
        <w:ind w:left="720"/>
        <w:rPr>
          <w:b/>
          <w:color w:val="000000"/>
        </w:rPr>
      </w:pPr>
    </w:p>
    <w:p w14:paraId="1962F383" w14:textId="336FBB00" w:rsidR="00AA10FB" w:rsidRDefault="00AA10FB" w:rsidP="00AA10FB">
      <w:pPr>
        <w:pStyle w:val="NoSpacing"/>
        <w:spacing w:before="120"/>
        <w:ind w:left="720"/>
        <w:rPr>
          <w:b/>
          <w:color w:val="000000"/>
        </w:rPr>
      </w:pPr>
      <w:r>
        <w:rPr>
          <w:b/>
          <w:color w:val="000000"/>
        </w:rPr>
        <w:t>Reply #1 Danielle</w:t>
      </w:r>
    </w:p>
    <w:p w14:paraId="2735140C" w14:textId="3A4EDE83" w:rsidR="00AA10FB" w:rsidRDefault="00AA10FB" w:rsidP="00AA10FB">
      <w:pPr>
        <w:pStyle w:val="NoSpacing"/>
        <w:spacing w:before="120"/>
        <w:ind w:left="720"/>
        <w:rPr>
          <w:b/>
          <w:color w:val="000000"/>
        </w:rPr>
      </w:pPr>
    </w:p>
    <w:p w14:paraId="6F38F6EA"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While it is said to be that 80 percent of Americans say that they practice some type of religion and people can draw on many religious and spiritual resources that have been tied to better adjustment in times of crisis. Spirituality and religion have been utilized as outlets to assist people with coping with numerous adversities that they may be facing in life. With the implementation of spirituality in our lives being proven to improve the state of our minds, there is no question that spiritual implementation is an effective counseling method. </w:t>
      </w:r>
    </w:p>
    <w:p w14:paraId="7765744D"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After reading an article by Andrew Newburg which consisted of outlining how spirituality and practices has an effect on the mindset of a human beings, it has been proven that the two do indeed correlate. Newberg suggested that, “Several studies have reported predominant parasympathetic activity during spiritual practices which includes decreased heart rate and blood pressure, decreased respiratory rate, and decreased oxygen metabolism.” (Newberg, 2014)</w:t>
      </w:r>
    </w:p>
    <w:p w14:paraId="0A2BB393"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lastRenderedPageBreak/>
        <w:t xml:space="preserve">This basically states that when we participate in spiritual meditation and prayer, we increase the flow of oxygen to the brain, decrease blood pressure and respiratory rates. All of these factors play a role in the general health of our minds. </w:t>
      </w:r>
    </w:p>
    <w:p w14:paraId="4994BCC8"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“Likewise the Spirit also helpeth our infirmities: for we know not what we should pray for as we ought: but the Spirit itself maketh intercession for us with groanings which cannot be uttered.” (Rom 8:26, English Standard Version)</w:t>
      </w:r>
    </w:p>
    <w:p w14:paraId="6A1B2F34"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However, when it comes to the ACA Code of Ethics, The ACA supports spiritual integration within ethical means. The ACA Code Ethics states that practicing counselors are allowed to describe differing religious systems of clients, recognize client beliefs, identify their level of misunderstanding of the client’s religious beliefs, respond to the client’s communications about religion/spirituality with acceptance and sensitivity, modify activities to include the spiritual/religious practices of the client, and most importantly integrate religion/spirituality within the proximity of their knowledge of the religion. (ACA, 2014)</w:t>
      </w:r>
    </w:p>
    <w:p w14:paraId="2FEEC2F8"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The article that was read focused in on the clients perspectives about integrating religion and spirituality into group counseling.    The purpose of the study that was outline in the article was to evaluate the opinions and/or concerns about integrating religion and spirituality into the group counseling setting. According to the study conducted, a majority of the clients indicated that religious integration is appropriate for group counseling and they preferred to discuss religious and spiritual concerns with their groups. Most of the study was conducted online and consisted of assessing 164 participants utilizing questionnaires. (Wade &amp; Post, 2014)</w:t>
      </w:r>
    </w:p>
    <w:p w14:paraId="75BA7F34"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lastRenderedPageBreak/>
        <w:t xml:space="preserve">Due to the outcome of the study, I feel that based on the predictors of client-rated appropriateness to discuss and integrate religion into counseling, there are several things that I would evaluate as a counselor to determine whether or not to move a session in this direction. I would evaluate the </w:t>
      </w:r>
      <w:r w:rsidRPr="00AA10FB">
        <w:rPr>
          <w:rFonts w:ascii="Times New Roman" w:eastAsia="Times New Roman" w:hAnsi="Times New Roman" w:cs="Times New Roman"/>
          <w:color w:val="111111"/>
          <w:sz w:val="24"/>
          <w:szCs w:val="24"/>
          <w:shd w:val="clear" w:color="auto" w:fill="FFFFFF"/>
        </w:rPr>
        <w:t>appropriateness of discussing religious concerns in group, appropriateness of group leaders using religious or spiritual interventions, and preferences for discussing religious and spiritual issues in group. I would first look at client religious commitment, degree of spiritual struggles, and the frequency with which religion had already been discussed in the clients’ specific groups</w:t>
      </w:r>
      <w:r w:rsidRPr="00AA10FB">
        <w:rPr>
          <w:rFonts w:ascii="Times New Roman" w:eastAsia="Times New Roman" w:hAnsi="Times New Roman" w:cs="Times New Roman"/>
          <w:color w:val="111111"/>
          <w:sz w:val="24"/>
          <w:szCs w:val="24"/>
        </w:rPr>
        <w:t xml:space="preserve">. </w:t>
      </w:r>
    </w:p>
    <w:p w14:paraId="6906D0E0" w14:textId="6065BEA6" w:rsidR="00AA10FB" w:rsidRPr="00AA10FB" w:rsidRDefault="00AA10FB" w:rsidP="00AA10FB">
      <w:pPr>
        <w:spacing w:before="100" w:beforeAutospacing="1" w:after="240" w:line="480" w:lineRule="auto"/>
        <w:jc w:val="center"/>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References</w:t>
      </w:r>
    </w:p>
    <w:p w14:paraId="120A019D" w14:textId="4D6E8AD3"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American Counseling Association. (2014). Code of Ethics</w:t>
      </w:r>
    </w:p>
    <w:p w14:paraId="24ECA274"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Newberg, A. B. (2014). The neuroscientific study of spiritual practices. Frontiers in Psychology, 5, 215. </w:t>
      </w:r>
      <w:hyperlink r:id="rId8" w:history="1">
        <w:r w:rsidRPr="00AA10FB">
          <w:rPr>
            <w:rFonts w:ascii="Times New Roman" w:eastAsia="Times New Roman" w:hAnsi="Times New Roman" w:cs="Times New Roman"/>
            <w:sz w:val="24"/>
            <w:szCs w:val="24"/>
            <w:u w:val="single"/>
          </w:rPr>
          <w:t>http://doi.org/10.3389/fpsyg.2014.00215</w:t>
        </w:r>
      </w:hyperlink>
    </w:p>
    <w:p w14:paraId="2520FB62" w14:textId="3A4FC35E" w:rsidR="00AA10FB" w:rsidRDefault="00AA10FB" w:rsidP="00AA10FB">
      <w:pPr>
        <w:spacing w:before="100" w:beforeAutospacing="1" w:line="480" w:lineRule="auto"/>
        <w:ind w:firstLine="720"/>
        <w:rPr>
          <w:rFonts w:ascii="Times New Roman" w:eastAsia="Times New Roman" w:hAnsi="Times New Roman" w:cs="Times New Roman"/>
          <w:color w:val="111111"/>
          <w:sz w:val="24"/>
          <w:szCs w:val="24"/>
        </w:rPr>
      </w:pPr>
      <w:r w:rsidRPr="00AA10FB">
        <w:rPr>
          <w:rFonts w:ascii="Times New Roman" w:eastAsia="Times New Roman" w:hAnsi="Times New Roman" w:cs="Times New Roman"/>
          <w:color w:val="111111"/>
          <w:sz w:val="24"/>
          <w:szCs w:val="24"/>
        </w:rPr>
        <w:t>Wade, Nathaniel &amp; Post, Brian. The Counseling Psychologist: Client Perspectives About Religion and Spirituality in Group Counseling. Vol 42, Issue 5, pp. 601 – 627.  February-27-2014</w:t>
      </w:r>
    </w:p>
    <w:p w14:paraId="2106B78E" w14:textId="5C57EB2F" w:rsidR="00AA10FB" w:rsidRDefault="00AA10FB" w:rsidP="00AA10FB">
      <w:pPr>
        <w:spacing w:before="100" w:beforeAutospacing="1" w:line="480" w:lineRule="auto"/>
        <w:rPr>
          <w:rFonts w:ascii="Times New Roman" w:eastAsia="Times New Roman" w:hAnsi="Times New Roman" w:cs="Times New Roman"/>
          <w:b/>
          <w:color w:val="111111"/>
          <w:sz w:val="24"/>
          <w:szCs w:val="24"/>
        </w:rPr>
      </w:pPr>
      <w:r w:rsidRPr="00AA10FB">
        <w:rPr>
          <w:rFonts w:ascii="Times New Roman" w:eastAsia="Times New Roman" w:hAnsi="Times New Roman" w:cs="Times New Roman"/>
          <w:b/>
          <w:color w:val="111111"/>
          <w:sz w:val="24"/>
          <w:szCs w:val="24"/>
        </w:rPr>
        <w:t>Reply #2</w:t>
      </w:r>
      <w:r>
        <w:rPr>
          <w:rFonts w:ascii="Times New Roman" w:eastAsia="Times New Roman" w:hAnsi="Times New Roman" w:cs="Times New Roman"/>
          <w:b/>
          <w:color w:val="111111"/>
          <w:sz w:val="24"/>
          <w:szCs w:val="24"/>
        </w:rPr>
        <w:t xml:space="preserve"> Lauren</w:t>
      </w:r>
    </w:p>
    <w:p w14:paraId="72CD5D52" w14:textId="77777777" w:rsidR="00AA10FB" w:rsidRPr="00AA10FB" w:rsidRDefault="00AA10FB" w:rsidP="00AA10FB">
      <w:pPr>
        <w:spacing w:before="100" w:beforeAutospacing="1" w:after="240" w:line="480" w:lineRule="auto"/>
        <w:ind w:firstLine="36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Integrating spirituality or religious beliefs into the counseling process can be an intricate process for any counselor. Especially when working within a secular population, a counselor must take their time and be sure to not cross any particular boundaries when working to incorporate these elements. The upside to this is that many clients are willing to incorporate </w:t>
      </w:r>
      <w:r w:rsidRPr="00AA10FB">
        <w:rPr>
          <w:rFonts w:ascii="Times New Roman" w:eastAsia="Times New Roman" w:hAnsi="Times New Roman" w:cs="Times New Roman"/>
          <w:color w:val="111111"/>
          <w:sz w:val="24"/>
          <w:szCs w:val="24"/>
        </w:rPr>
        <w:lastRenderedPageBreak/>
        <w:t xml:space="preserve">religion or spirituality into their counseling process. Abdoulaye Diallo conducted a study in which there were participants shared their opinion regarding spirituality and counseling. A large majority (97.6%) of the participants indicated their willingness to include spirituality in their counseling sessions (Diallo, 2012). But, most noticeably, these participants emphasized the importance of their counselor’s knowledge of religion when choosing to incorporate these elements into their counseling sessions. The study even found that in the event that the counselor belonged to the same religion as the participant, but lacked knowledge of the religion, the majority of participants were not willing to incorporate these elements, showing the importance of a counselor’s knowledge of religion and spirituality (Diallo, 2012). Knowledge of religion and spirituality is one of the most important elements for a counselor to incorporate into their role. Even in working with clients of a different religion, taking the time to educate themselves and learn from the client can help to improve the client-counselor relationship. </w:t>
      </w:r>
    </w:p>
    <w:p w14:paraId="4B820CFF" w14:textId="77777777" w:rsidR="00AA10FB" w:rsidRPr="00AA10FB" w:rsidRDefault="00AA10FB" w:rsidP="00AA10FB">
      <w:pPr>
        <w:spacing w:before="100" w:beforeAutospacing="1" w:after="240" w:line="480" w:lineRule="auto"/>
        <w:ind w:firstLine="36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Another important element for counselors with the integration of spirituality is their ethical competence. The code of ethics enforced by both the ACA and the AACC incorporate the importance of recognizing religion in counseling and incorporating it when necessary. The ACA specifically notes that counselors recognize the importance of spiritual or religious leaders in a client’s life, and to involve them when appropriate (2014). The AACC provides a more detailed code of ethics in relation to spirituality and counseling. One of the most important codes that counselors must incorporate in their sessions is “consent for biblical and spiritual practices in counseling” (AACC, 2014). Counselors must obtain consent from their clients before incorporating spirituality into their counseling sessions. The AACC also specifically addresses the issue of “working with persons of different faiths, religions, and values” (2014). This code of ethics emphasizes the importance of working to learn about and understand a client’s particular </w:t>
      </w:r>
      <w:r w:rsidRPr="00AA10FB">
        <w:rPr>
          <w:rFonts w:ascii="Times New Roman" w:eastAsia="Times New Roman" w:hAnsi="Times New Roman" w:cs="Times New Roman"/>
          <w:color w:val="111111"/>
          <w:sz w:val="24"/>
          <w:szCs w:val="24"/>
        </w:rPr>
        <w:lastRenderedPageBreak/>
        <w:t xml:space="preserve">belief system. This relates back to Diallo’s study which showed the importance of a counselor’s spiritual knowledge when working with a client who wishes to incorporate these elements into their counseling. </w:t>
      </w:r>
    </w:p>
    <w:p w14:paraId="5739765D" w14:textId="77777777" w:rsidR="00AA10FB" w:rsidRPr="00AA10FB" w:rsidRDefault="00AA10FB" w:rsidP="00AA10FB">
      <w:pPr>
        <w:spacing w:before="100" w:beforeAutospacing="1" w:after="240" w:line="480" w:lineRule="auto"/>
        <w:ind w:firstLine="360"/>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As a Christian counselor, working with a client to incorporate spirituality into counseling sessions would include a variety of elements, including the ethical codes previously discussed and the importance of knowledge. As the AACC Code of Ethics has highlighted, receiving consent from the client will be necessary before incorporating spirituality into these sessions. A way of approaching this would be to assess the client through an intake evaluation. From that point, forming a trusting relationship with the client is a necessary foundation to further incorporating these elements of counseling. Being able to be open and honest with a client can help them to open up about their religious and spiritual beliefs.</w:t>
      </w:r>
    </w:p>
    <w:p w14:paraId="527EC4EC" w14:textId="77777777" w:rsidR="00AA10FB" w:rsidRPr="00AA10FB" w:rsidRDefault="00AA10FB" w:rsidP="00AA10FB">
      <w:pPr>
        <w:spacing w:before="100" w:beforeAutospacing="1" w:after="240" w:line="480" w:lineRule="auto"/>
        <w:jc w:val="center"/>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References</w:t>
      </w:r>
    </w:p>
    <w:p w14:paraId="6455643B" w14:textId="77777777" w:rsidR="00AA10FB" w:rsidRPr="00AA10FB" w:rsidRDefault="00AA10FB" w:rsidP="00AA10FB">
      <w:pPr>
        <w:spacing w:before="100" w:beforeAutospacing="1" w:after="240" w:line="480" w:lineRule="auto"/>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American Counseling Association (2014). </w:t>
      </w:r>
      <w:r w:rsidRPr="00AA10FB">
        <w:rPr>
          <w:rFonts w:ascii="Times New Roman" w:eastAsia="Times New Roman" w:hAnsi="Times New Roman" w:cs="Times New Roman"/>
          <w:i/>
          <w:iCs/>
          <w:color w:val="111111"/>
          <w:sz w:val="24"/>
          <w:szCs w:val="24"/>
        </w:rPr>
        <w:t xml:space="preserve">ACA code of ethics. </w:t>
      </w:r>
      <w:r w:rsidRPr="00AA10FB">
        <w:rPr>
          <w:rFonts w:ascii="Times New Roman" w:eastAsia="Times New Roman" w:hAnsi="Times New Roman" w:cs="Times New Roman"/>
          <w:color w:val="111111"/>
          <w:sz w:val="24"/>
          <w:szCs w:val="24"/>
        </w:rPr>
        <w:t xml:space="preserve">Retrieved from </w:t>
      </w:r>
    </w:p>
    <w:p w14:paraId="3AF304C0"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hyperlink r:id="rId9" w:history="1">
        <w:r w:rsidRPr="00AA10FB">
          <w:rPr>
            <w:rFonts w:ascii="Times New Roman" w:eastAsia="Times New Roman" w:hAnsi="Times New Roman" w:cs="Times New Roman"/>
            <w:color w:val="0000FF"/>
            <w:sz w:val="24"/>
            <w:szCs w:val="24"/>
            <w:u w:val="single"/>
          </w:rPr>
          <w:t>https://www.counseling.org/Resources/aca-code-of-ethics.pdf</w:t>
        </w:r>
      </w:hyperlink>
    </w:p>
    <w:p w14:paraId="180A0102" w14:textId="77777777" w:rsidR="00AA10FB" w:rsidRPr="00AA10FB" w:rsidRDefault="00AA10FB" w:rsidP="00AA10FB">
      <w:pPr>
        <w:spacing w:before="100" w:beforeAutospacing="1" w:after="240" w:line="480" w:lineRule="auto"/>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American Association of Christian Counselors (2014). </w:t>
      </w:r>
      <w:r w:rsidRPr="00AA10FB">
        <w:rPr>
          <w:rFonts w:ascii="Times New Roman" w:eastAsia="Times New Roman" w:hAnsi="Times New Roman" w:cs="Times New Roman"/>
          <w:i/>
          <w:iCs/>
          <w:color w:val="111111"/>
          <w:sz w:val="24"/>
          <w:szCs w:val="24"/>
        </w:rPr>
        <w:t>AACC code of ethics</w:t>
      </w:r>
      <w:r w:rsidRPr="00AA10FB">
        <w:rPr>
          <w:rFonts w:ascii="Times New Roman" w:eastAsia="Times New Roman" w:hAnsi="Times New Roman" w:cs="Times New Roman"/>
          <w:color w:val="111111"/>
          <w:sz w:val="24"/>
          <w:szCs w:val="24"/>
        </w:rPr>
        <w:t xml:space="preserve">. Retrieved from </w:t>
      </w:r>
    </w:p>
    <w:p w14:paraId="52D57999" w14:textId="77777777" w:rsidR="00AA10FB" w:rsidRPr="00AA10FB" w:rsidRDefault="00AA10FB" w:rsidP="00AA10FB">
      <w:pPr>
        <w:spacing w:before="100" w:beforeAutospacing="1" w:after="240" w:line="480" w:lineRule="auto"/>
        <w:ind w:firstLine="720"/>
        <w:rPr>
          <w:rFonts w:ascii="Georgia" w:eastAsia="Times New Roman" w:hAnsi="Georgia" w:cs="Arial"/>
          <w:color w:val="111111"/>
          <w:sz w:val="29"/>
          <w:szCs w:val="29"/>
        </w:rPr>
      </w:pPr>
      <w:hyperlink r:id="rId10" w:history="1">
        <w:r w:rsidRPr="00AA10FB">
          <w:rPr>
            <w:rFonts w:ascii="Times New Roman" w:eastAsia="Times New Roman" w:hAnsi="Times New Roman" w:cs="Times New Roman"/>
            <w:color w:val="0000FF"/>
            <w:sz w:val="24"/>
            <w:szCs w:val="24"/>
            <w:u w:val="single"/>
          </w:rPr>
          <w:t>http://www.aacc.net/about-us/code-of-ethics/</w:t>
        </w:r>
      </w:hyperlink>
      <w:r w:rsidRPr="00AA10FB">
        <w:rPr>
          <w:rFonts w:ascii="Times New Roman" w:eastAsia="Times New Roman" w:hAnsi="Times New Roman" w:cs="Times New Roman"/>
          <w:color w:val="111111"/>
          <w:sz w:val="24"/>
          <w:szCs w:val="24"/>
        </w:rPr>
        <w:t>;</w:t>
      </w:r>
    </w:p>
    <w:p w14:paraId="62A6D48C" w14:textId="77777777" w:rsidR="00AA10FB" w:rsidRPr="00AA10FB" w:rsidRDefault="00AA10FB" w:rsidP="00AA10FB">
      <w:pPr>
        <w:spacing w:before="100" w:beforeAutospacing="1" w:after="240" w:line="480" w:lineRule="auto"/>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Diallo, A. (2012). Clients’ Willingness to Incorporate Religion or Spirituality in Counseling.</w:t>
      </w:r>
    </w:p>
    <w:p w14:paraId="3534E344" w14:textId="77777777" w:rsidR="00AA10FB" w:rsidRPr="00AA10FB" w:rsidRDefault="00AA10FB" w:rsidP="00AA10FB">
      <w:pPr>
        <w:spacing w:before="100" w:beforeAutospacing="1" w:line="480" w:lineRule="auto"/>
        <w:rPr>
          <w:rFonts w:ascii="Georgia" w:eastAsia="Times New Roman" w:hAnsi="Georgia" w:cs="Arial"/>
          <w:color w:val="111111"/>
          <w:sz w:val="29"/>
          <w:szCs w:val="29"/>
        </w:rPr>
      </w:pPr>
      <w:r w:rsidRPr="00AA10FB">
        <w:rPr>
          <w:rFonts w:ascii="Times New Roman" w:eastAsia="Times New Roman" w:hAnsi="Times New Roman" w:cs="Times New Roman"/>
          <w:color w:val="111111"/>
          <w:sz w:val="24"/>
          <w:szCs w:val="24"/>
        </w:rPr>
        <w:t xml:space="preserve">            </w:t>
      </w:r>
      <w:r w:rsidRPr="00AA10FB">
        <w:rPr>
          <w:rFonts w:ascii="Times New Roman" w:eastAsia="Times New Roman" w:hAnsi="Times New Roman" w:cs="Times New Roman"/>
          <w:i/>
          <w:iCs/>
          <w:color w:val="111111"/>
          <w:sz w:val="24"/>
          <w:szCs w:val="24"/>
        </w:rPr>
        <w:t>Rehabilitation Counseling Bulletin ,</w:t>
      </w:r>
      <w:r w:rsidRPr="00AA10FB">
        <w:rPr>
          <w:rFonts w:ascii="Times New Roman" w:eastAsia="Times New Roman" w:hAnsi="Times New Roman" w:cs="Times New Roman"/>
          <w:color w:val="111111"/>
          <w:sz w:val="24"/>
          <w:szCs w:val="24"/>
        </w:rPr>
        <w:t xml:space="preserve"> </w:t>
      </w:r>
      <w:r w:rsidRPr="00AA10FB">
        <w:rPr>
          <w:rFonts w:ascii="Times New Roman" w:eastAsia="Times New Roman" w:hAnsi="Times New Roman" w:cs="Times New Roman"/>
          <w:i/>
          <w:iCs/>
          <w:color w:val="111111"/>
          <w:sz w:val="24"/>
          <w:szCs w:val="24"/>
        </w:rPr>
        <w:t>56</w:t>
      </w:r>
      <w:r w:rsidRPr="00AA10FB">
        <w:rPr>
          <w:rFonts w:ascii="Times New Roman" w:eastAsia="Times New Roman" w:hAnsi="Times New Roman" w:cs="Times New Roman"/>
          <w:color w:val="111111"/>
          <w:sz w:val="24"/>
          <w:szCs w:val="24"/>
        </w:rPr>
        <w:t>(2), 120-122. doi:10.1177/0034355212439425</w:t>
      </w:r>
    </w:p>
    <w:p w14:paraId="33E63F0B" w14:textId="77777777" w:rsidR="00AA10FB" w:rsidRPr="00AA10FB" w:rsidRDefault="00AA10FB" w:rsidP="00AA10FB">
      <w:pPr>
        <w:spacing w:before="100" w:beforeAutospacing="1" w:line="480" w:lineRule="auto"/>
        <w:rPr>
          <w:rFonts w:ascii="Times New Roman" w:eastAsia="Times New Roman" w:hAnsi="Times New Roman" w:cs="Times New Roman"/>
          <w:b/>
          <w:color w:val="111111"/>
          <w:sz w:val="24"/>
          <w:szCs w:val="24"/>
        </w:rPr>
      </w:pPr>
      <w:bookmarkStart w:id="0" w:name="_GoBack"/>
      <w:bookmarkEnd w:id="0"/>
    </w:p>
    <w:p w14:paraId="0BC3338F" w14:textId="77777777" w:rsidR="00AA10FB" w:rsidRPr="00AA10FB" w:rsidRDefault="00AA10FB" w:rsidP="00AA10FB">
      <w:pPr>
        <w:spacing w:before="100" w:beforeAutospacing="1" w:line="480" w:lineRule="auto"/>
        <w:rPr>
          <w:rFonts w:ascii="Georgia" w:eastAsia="Times New Roman" w:hAnsi="Georgia" w:cs="Arial"/>
          <w:color w:val="111111"/>
          <w:sz w:val="29"/>
          <w:szCs w:val="29"/>
        </w:rPr>
      </w:pPr>
    </w:p>
    <w:p w14:paraId="7EBB0C5F" w14:textId="77777777" w:rsidR="00AA10FB" w:rsidRDefault="00AA10FB" w:rsidP="00AA10FB">
      <w:pPr>
        <w:pStyle w:val="NoSpacing"/>
        <w:spacing w:before="120"/>
        <w:ind w:left="720"/>
        <w:rPr>
          <w:b/>
          <w:color w:val="000000"/>
        </w:rPr>
      </w:pPr>
    </w:p>
    <w:p w14:paraId="009D91B8" w14:textId="37EBEB87" w:rsidR="00AA10FB" w:rsidRDefault="00AA10FB" w:rsidP="00AA10FB">
      <w:pPr>
        <w:pStyle w:val="NoSpacing"/>
        <w:spacing w:before="120"/>
        <w:ind w:left="720"/>
        <w:rPr>
          <w:b/>
          <w:color w:val="000000"/>
        </w:rPr>
      </w:pPr>
    </w:p>
    <w:p w14:paraId="70B76FE9" w14:textId="77777777" w:rsidR="00AA10FB" w:rsidRPr="003F0DC1" w:rsidRDefault="00AA10FB" w:rsidP="00AA10FB">
      <w:pPr>
        <w:pStyle w:val="NoSpacing"/>
        <w:spacing w:before="120"/>
        <w:ind w:left="720"/>
      </w:pPr>
    </w:p>
    <w:sectPr w:rsidR="00AA10FB" w:rsidRPr="003F0DC1" w:rsidSect="00BD76D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EFA30" w14:textId="77777777" w:rsidR="00685179" w:rsidRDefault="00685179" w:rsidP="00A669CF">
      <w:pPr>
        <w:spacing w:after="0" w:line="240" w:lineRule="auto"/>
      </w:pPr>
      <w:r>
        <w:separator/>
      </w:r>
    </w:p>
  </w:endnote>
  <w:endnote w:type="continuationSeparator" w:id="0">
    <w:p w14:paraId="7E610E2F" w14:textId="77777777" w:rsidR="00685179" w:rsidRDefault="00685179" w:rsidP="00A669CF">
      <w:pPr>
        <w:spacing w:after="0" w:line="240" w:lineRule="auto"/>
      </w:pPr>
      <w:r>
        <w:continuationSeparator/>
      </w:r>
    </w:p>
  </w:endnote>
  <w:endnote w:type="continuationNotice" w:id="1">
    <w:p w14:paraId="3C666B2B" w14:textId="77777777" w:rsidR="00685179" w:rsidRDefault="00685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6F3F" w14:textId="77777777" w:rsidR="00685179" w:rsidRDefault="00685179" w:rsidP="00A669CF">
      <w:pPr>
        <w:spacing w:after="0" w:line="240" w:lineRule="auto"/>
      </w:pPr>
      <w:r>
        <w:separator/>
      </w:r>
    </w:p>
  </w:footnote>
  <w:footnote w:type="continuationSeparator" w:id="0">
    <w:p w14:paraId="7A970B1C" w14:textId="77777777" w:rsidR="00685179" w:rsidRDefault="00685179" w:rsidP="00A669CF">
      <w:pPr>
        <w:spacing w:after="0" w:line="240" w:lineRule="auto"/>
      </w:pPr>
      <w:r>
        <w:continuationSeparator/>
      </w:r>
    </w:p>
  </w:footnote>
  <w:footnote w:type="continuationNotice" w:id="1">
    <w:p w14:paraId="7327481B" w14:textId="77777777" w:rsidR="00685179" w:rsidRDefault="00685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6027" w14:textId="67AFD0F3" w:rsidR="00A669CF" w:rsidRPr="001F4675" w:rsidRDefault="00EA2071" w:rsidP="001F4675">
    <w:pPr>
      <w:pStyle w:val="Header"/>
      <w:ind w:left="3960" w:firstLine="3960"/>
      <w:rPr>
        <w:rFonts w:ascii="Times New Roman" w:hAnsi="Times New Roman" w:cs="Times New Roman"/>
      </w:rPr>
    </w:pPr>
    <w:r>
      <w:rPr>
        <w:rFonts w:ascii="Times New Roman" w:hAnsi="Times New Roman" w:cs="Times New Roman"/>
      </w:rPr>
      <w:t>HS</w:t>
    </w:r>
    <w:r w:rsidR="00D92409">
      <w:rPr>
        <w:rFonts w:ascii="Times New Roman" w:hAnsi="Times New Roman" w:cs="Times New Roman"/>
      </w:rPr>
      <w:t>CO</w:t>
    </w:r>
    <w:r>
      <w:rPr>
        <w:rFonts w:ascii="Times New Roman" w:hAnsi="Times New Roman" w:cs="Times New Roman"/>
      </w:rPr>
      <w:t xml:space="preserve"> 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00B9D"/>
    <w:multiLevelType w:val="hybridMultilevel"/>
    <w:tmpl w:val="4B74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E4146"/>
    <w:multiLevelType w:val="hybridMultilevel"/>
    <w:tmpl w:val="955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704F3"/>
    <w:multiLevelType w:val="hybridMultilevel"/>
    <w:tmpl w:val="21E6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413C3"/>
    <w:multiLevelType w:val="hybridMultilevel"/>
    <w:tmpl w:val="DC0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CF"/>
    <w:rsid w:val="00023216"/>
    <w:rsid w:val="00065665"/>
    <w:rsid w:val="00097B39"/>
    <w:rsid w:val="000A4295"/>
    <w:rsid w:val="000B349D"/>
    <w:rsid w:val="001F4675"/>
    <w:rsid w:val="00202E27"/>
    <w:rsid w:val="00220368"/>
    <w:rsid w:val="002348C6"/>
    <w:rsid w:val="00240BD6"/>
    <w:rsid w:val="003076CA"/>
    <w:rsid w:val="00313680"/>
    <w:rsid w:val="003B3C9A"/>
    <w:rsid w:val="003F0DC1"/>
    <w:rsid w:val="00496345"/>
    <w:rsid w:val="004C4AFF"/>
    <w:rsid w:val="004E4CF6"/>
    <w:rsid w:val="005E5A25"/>
    <w:rsid w:val="00685179"/>
    <w:rsid w:val="00731FEF"/>
    <w:rsid w:val="007525F3"/>
    <w:rsid w:val="00757E32"/>
    <w:rsid w:val="00774EDA"/>
    <w:rsid w:val="008C0EA2"/>
    <w:rsid w:val="008C6879"/>
    <w:rsid w:val="009C6AE6"/>
    <w:rsid w:val="009F3AA8"/>
    <w:rsid w:val="00A42EE6"/>
    <w:rsid w:val="00A669CF"/>
    <w:rsid w:val="00AA10FB"/>
    <w:rsid w:val="00AB15AA"/>
    <w:rsid w:val="00B45256"/>
    <w:rsid w:val="00B8446D"/>
    <w:rsid w:val="00BD76DE"/>
    <w:rsid w:val="00C23061"/>
    <w:rsid w:val="00CB674D"/>
    <w:rsid w:val="00CF7B59"/>
    <w:rsid w:val="00D00BC5"/>
    <w:rsid w:val="00D269B7"/>
    <w:rsid w:val="00D342FC"/>
    <w:rsid w:val="00D648A9"/>
    <w:rsid w:val="00D92409"/>
    <w:rsid w:val="00D9425D"/>
    <w:rsid w:val="00E07BD3"/>
    <w:rsid w:val="00E60AD7"/>
    <w:rsid w:val="00EA2071"/>
    <w:rsid w:val="00ED363E"/>
    <w:rsid w:val="00EE72C5"/>
    <w:rsid w:val="00F0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600F"/>
  <w15:docId w15:val="{782E3973-FE32-4A5A-B420-EAD23B73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9CF"/>
  </w:style>
  <w:style w:type="paragraph" w:styleId="Footer">
    <w:name w:val="footer"/>
    <w:basedOn w:val="Normal"/>
    <w:link w:val="FooterChar"/>
    <w:uiPriority w:val="99"/>
    <w:unhideWhenUsed/>
    <w:rsid w:val="00A6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9CF"/>
  </w:style>
  <w:style w:type="paragraph" w:styleId="BalloonText">
    <w:name w:val="Balloon Text"/>
    <w:basedOn w:val="Normal"/>
    <w:link w:val="BalloonTextChar"/>
    <w:uiPriority w:val="99"/>
    <w:semiHidden/>
    <w:unhideWhenUsed/>
    <w:rsid w:val="00A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CF"/>
    <w:rPr>
      <w:rFonts w:ascii="Tahoma" w:hAnsi="Tahoma" w:cs="Tahoma"/>
      <w:sz w:val="16"/>
      <w:szCs w:val="16"/>
    </w:rPr>
  </w:style>
  <w:style w:type="character" w:styleId="CommentReference">
    <w:name w:val="annotation reference"/>
    <w:basedOn w:val="DefaultParagraphFont"/>
    <w:uiPriority w:val="99"/>
    <w:semiHidden/>
    <w:unhideWhenUsed/>
    <w:rsid w:val="00757E32"/>
    <w:rPr>
      <w:sz w:val="16"/>
      <w:szCs w:val="16"/>
    </w:rPr>
  </w:style>
  <w:style w:type="paragraph" w:styleId="CommentText">
    <w:name w:val="annotation text"/>
    <w:basedOn w:val="Normal"/>
    <w:link w:val="CommentTextChar"/>
    <w:uiPriority w:val="99"/>
    <w:semiHidden/>
    <w:unhideWhenUsed/>
    <w:rsid w:val="00757E32"/>
    <w:pPr>
      <w:spacing w:line="240" w:lineRule="auto"/>
    </w:pPr>
    <w:rPr>
      <w:sz w:val="20"/>
      <w:szCs w:val="20"/>
    </w:rPr>
  </w:style>
  <w:style w:type="character" w:customStyle="1" w:styleId="CommentTextChar">
    <w:name w:val="Comment Text Char"/>
    <w:basedOn w:val="DefaultParagraphFont"/>
    <w:link w:val="CommentText"/>
    <w:uiPriority w:val="99"/>
    <w:semiHidden/>
    <w:rsid w:val="00757E32"/>
    <w:rPr>
      <w:sz w:val="20"/>
      <w:szCs w:val="20"/>
    </w:rPr>
  </w:style>
  <w:style w:type="paragraph" w:styleId="CommentSubject">
    <w:name w:val="annotation subject"/>
    <w:basedOn w:val="CommentText"/>
    <w:next w:val="CommentText"/>
    <w:link w:val="CommentSubjectChar"/>
    <w:uiPriority w:val="99"/>
    <w:semiHidden/>
    <w:unhideWhenUsed/>
    <w:rsid w:val="00757E32"/>
    <w:rPr>
      <w:b/>
      <w:bCs/>
    </w:rPr>
  </w:style>
  <w:style w:type="character" w:customStyle="1" w:styleId="CommentSubjectChar">
    <w:name w:val="Comment Subject Char"/>
    <w:basedOn w:val="CommentTextChar"/>
    <w:link w:val="CommentSubject"/>
    <w:uiPriority w:val="99"/>
    <w:semiHidden/>
    <w:rsid w:val="00757E32"/>
    <w:rPr>
      <w:b/>
      <w:bCs/>
      <w:sz w:val="20"/>
      <w:szCs w:val="20"/>
    </w:rPr>
  </w:style>
  <w:style w:type="paragraph" w:styleId="NoSpacing">
    <w:name w:val="No Spacing"/>
    <w:uiPriority w:val="1"/>
    <w:qFormat/>
    <w:rsid w:val="00F024A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05876">
      <w:bodyDiv w:val="1"/>
      <w:marLeft w:val="0"/>
      <w:marRight w:val="0"/>
      <w:marTop w:val="0"/>
      <w:marBottom w:val="0"/>
      <w:divBdr>
        <w:top w:val="none" w:sz="0" w:space="0" w:color="auto"/>
        <w:left w:val="none" w:sz="0" w:space="0" w:color="auto"/>
        <w:bottom w:val="none" w:sz="0" w:space="0" w:color="auto"/>
        <w:right w:val="none" w:sz="0" w:space="0" w:color="auto"/>
      </w:divBdr>
      <w:divsChild>
        <w:div w:id="1969818693">
          <w:marLeft w:val="0"/>
          <w:marRight w:val="0"/>
          <w:marTop w:val="0"/>
          <w:marBottom w:val="0"/>
          <w:divBdr>
            <w:top w:val="none" w:sz="0" w:space="0" w:color="auto"/>
            <w:left w:val="none" w:sz="0" w:space="0" w:color="auto"/>
            <w:bottom w:val="none" w:sz="0" w:space="0" w:color="auto"/>
            <w:right w:val="none" w:sz="0" w:space="0" w:color="auto"/>
          </w:divBdr>
          <w:divsChild>
            <w:div w:id="1267889497">
              <w:marLeft w:val="0"/>
              <w:marRight w:val="0"/>
              <w:marTop w:val="180"/>
              <w:marBottom w:val="0"/>
              <w:divBdr>
                <w:top w:val="none" w:sz="0" w:space="0" w:color="auto"/>
                <w:left w:val="none" w:sz="0" w:space="0" w:color="auto"/>
                <w:bottom w:val="none" w:sz="0" w:space="0" w:color="auto"/>
                <w:right w:val="none" w:sz="0" w:space="0" w:color="auto"/>
              </w:divBdr>
              <w:divsChild>
                <w:div w:id="1484735838">
                  <w:marLeft w:val="3330"/>
                  <w:marRight w:val="18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sChild>
                        <w:div w:id="2118406674">
                          <w:marLeft w:val="0"/>
                          <w:marRight w:val="0"/>
                          <w:marTop w:val="0"/>
                          <w:marBottom w:val="0"/>
                          <w:divBdr>
                            <w:top w:val="none" w:sz="0" w:space="0" w:color="auto"/>
                            <w:left w:val="none" w:sz="0" w:space="0" w:color="auto"/>
                            <w:bottom w:val="none" w:sz="0" w:space="0" w:color="auto"/>
                            <w:right w:val="none" w:sz="0" w:space="0" w:color="auto"/>
                          </w:divBdr>
                          <w:divsChild>
                            <w:div w:id="1483545041">
                              <w:marLeft w:val="0"/>
                              <w:marRight w:val="0"/>
                              <w:marTop w:val="0"/>
                              <w:marBottom w:val="0"/>
                              <w:divBdr>
                                <w:top w:val="single" w:sz="6" w:space="0" w:color="AAAAAA"/>
                                <w:left w:val="single" w:sz="6" w:space="0" w:color="AAAAAA"/>
                                <w:bottom w:val="single" w:sz="6" w:space="0" w:color="AAAAAA"/>
                                <w:right w:val="single" w:sz="6" w:space="0" w:color="AAAAAA"/>
                              </w:divBdr>
                              <w:divsChild>
                                <w:div w:id="1366062381">
                                  <w:marLeft w:val="0"/>
                                  <w:marRight w:val="0"/>
                                  <w:marTop w:val="0"/>
                                  <w:marBottom w:val="0"/>
                                  <w:divBdr>
                                    <w:top w:val="none" w:sz="0" w:space="0" w:color="auto"/>
                                    <w:left w:val="none" w:sz="0" w:space="0" w:color="auto"/>
                                    <w:bottom w:val="none" w:sz="0" w:space="0" w:color="auto"/>
                                    <w:right w:val="none" w:sz="0" w:space="0" w:color="auto"/>
                                  </w:divBdr>
                                  <w:divsChild>
                                    <w:div w:id="1202012937">
                                      <w:marLeft w:val="0"/>
                                      <w:marRight w:val="0"/>
                                      <w:marTop w:val="0"/>
                                      <w:marBottom w:val="0"/>
                                      <w:divBdr>
                                        <w:top w:val="none" w:sz="0" w:space="0" w:color="auto"/>
                                        <w:left w:val="none" w:sz="0" w:space="0" w:color="auto"/>
                                        <w:bottom w:val="none" w:sz="0" w:space="0" w:color="auto"/>
                                        <w:right w:val="none" w:sz="0" w:space="0" w:color="auto"/>
                                      </w:divBdr>
                                      <w:divsChild>
                                        <w:div w:id="985202693">
                                          <w:marLeft w:val="0"/>
                                          <w:marRight w:val="0"/>
                                          <w:marTop w:val="0"/>
                                          <w:marBottom w:val="0"/>
                                          <w:divBdr>
                                            <w:top w:val="none" w:sz="0" w:space="0" w:color="auto"/>
                                            <w:left w:val="none" w:sz="0" w:space="0" w:color="auto"/>
                                            <w:bottom w:val="none" w:sz="0" w:space="0" w:color="auto"/>
                                            <w:right w:val="none" w:sz="0" w:space="0" w:color="auto"/>
                                          </w:divBdr>
                                          <w:divsChild>
                                            <w:div w:id="92282717">
                                              <w:marLeft w:val="0"/>
                                              <w:marRight w:val="0"/>
                                              <w:marTop w:val="0"/>
                                              <w:marBottom w:val="0"/>
                                              <w:divBdr>
                                                <w:top w:val="single" w:sz="6" w:space="12" w:color="CCCCCC"/>
                                                <w:left w:val="single" w:sz="6" w:space="0" w:color="CCCCCC"/>
                                                <w:bottom w:val="single" w:sz="6" w:space="12" w:color="CCCCCC"/>
                                                <w:right w:val="single" w:sz="2" w:space="14" w:color="CCCCCC"/>
                                              </w:divBdr>
                                              <w:divsChild>
                                                <w:div w:id="910307405">
                                                  <w:marLeft w:val="0"/>
                                                  <w:marRight w:val="0"/>
                                                  <w:marTop w:val="0"/>
                                                  <w:marBottom w:val="0"/>
                                                  <w:divBdr>
                                                    <w:top w:val="none" w:sz="0" w:space="0" w:color="auto"/>
                                                    <w:left w:val="none" w:sz="0" w:space="0" w:color="auto"/>
                                                    <w:bottom w:val="none" w:sz="0" w:space="0" w:color="auto"/>
                                                    <w:right w:val="none" w:sz="0" w:space="0" w:color="auto"/>
                                                  </w:divBdr>
                                                  <w:divsChild>
                                                    <w:div w:id="1092044486">
                                                      <w:marLeft w:val="555"/>
                                                      <w:marRight w:val="0"/>
                                                      <w:marTop w:val="0"/>
                                                      <w:marBottom w:val="0"/>
                                                      <w:divBdr>
                                                        <w:top w:val="none" w:sz="0" w:space="0" w:color="auto"/>
                                                        <w:left w:val="none" w:sz="0" w:space="0" w:color="auto"/>
                                                        <w:bottom w:val="none" w:sz="0" w:space="0" w:color="auto"/>
                                                        <w:right w:val="none" w:sz="0" w:space="0" w:color="auto"/>
                                                      </w:divBdr>
                                                      <w:divsChild>
                                                        <w:div w:id="2087264260">
                                                          <w:marLeft w:val="0"/>
                                                          <w:marRight w:val="0"/>
                                                          <w:marTop w:val="0"/>
                                                          <w:marBottom w:val="0"/>
                                                          <w:divBdr>
                                                            <w:top w:val="none" w:sz="0" w:space="0" w:color="auto"/>
                                                            <w:left w:val="none" w:sz="0" w:space="0" w:color="auto"/>
                                                            <w:bottom w:val="none" w:sz="0" w:space="0" w:color="auto"/>
                                                            <w:right w:val="none" w:sz="0" w:space="0" w:color="auto"/>
                                                          </w:divBdr>
                                                          <w:divsChild>
                                                            <w:div w:id="113293824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25605687">
                                                                  <w:marLeft w:val="0"/>
                                                                  <w:marRight w:val="0"/>
                                                                  <w:marTop w:val="0"/>
                                                                  <w:marBottom w:val="0"/>
                                                                  <w:divBdr>
                                                                    <w:top w:val="none" w:sz="0" w:space="0" w:color="auto"/>
                                                                    <w:left w:val="none" w:sz="0" w:space="0" w:color="auto"/>
                                                                    <w:bottom w:val="none" w:sz="0" w:space="0" w:color="auto"/>
                                                                    <w:right w:val="none" w:sz="0" w:space="0" w:color="auto"/>
                                                                  </w:divBdr>
                                                                  <w:divsChild>
                                                                    <w:div w:id="4422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1869936">
      <w:bodyDiv w:val="1"/>
      <w:marLeft w:val="0"/>
      <w:marRight w:val="0"/>
      <w:marTop w:val="0"/>
      <w:marBottom w:val="0"/>
      <w:divBdr>
        <w:top w:val="none" w:sz="0" w:space="0" w:color="auto"/>
        <w:left w:val="none" w:sz="0" w:space="0" w:color="auto"/>
        <w:bottom w:val="none" w:sz="0" w:space="0" w:color="auto"/>
        <w:right w:val="none" w:sz="0" w:space="0" w:color="auto"/>
      </w:divBdr>
      <w:divsChild>
        <w:div w:id="1547140734">
          <w:marLeft w:val="0"/>
          <w:marRight w:val="0"/>
          <w:marTop w:val="0"/>
          <w:marBottom w:val="0"/>
          <w:divBdr>
            <w:top w:val="none" w:sz="0" w:space="0" w:color="auto"/>
            <w:left w:val="none" w:sz="0" w:space="0" w:color="auto"/>
            <w:bottom w:val="none" w:sz="0" w:space="0" w:color="auto"/>
            <w:right w:val="none" w:sz="0" w:space="0" w:color="auto"/>
          </w:divBdr>
          <w:divsChild>
            <w:div w:id="135489045">
              <w:marLeft w:val="0"/>
              <w:marRight w:val="0"/>
              <w:marTop w:val="180"/>
              <w:marBottom w:val="0"/>
              <w:divBdr>
                <w:top w:val="none" w:sz="0" w:space="0" w:color="auto"/>
                <w:left w:val="none" w:sz="0" w:space="0" w:color="auto"/>
                <w:bottom w:val="none" w:sz="0" w:space="0" w:color="auto"/>
                <w:right w:val="none" w:sz="0" w:space="0" w:color="auto"/>
              </w:divBdr>
              <w:divsChild>
                <w:div w:id="1356690100">
                  <w:marLeft w:val="3330"/>
                  <w:marRight w:val="180"/>
                  <w:marTop w:val="0"/>
                  <w:marBottom w:val="0"/>
                  <w:divBdr>
                    <w:top w:val="none" w:sz="0" w:space="0" w:color="auto"/>
                    <w:left w:val="none" w:sz="0" w:space="0" w:color="auto"/>
                    <w:bottom w:val="none" w:sz="0" w:space="0" w:color="auto"/>
                    <w:right w:val="none" w:sz="0" w:space="0" w:color="auto"/>
                  </w:divBdr>
                  <w:divsChild>
                    <w:div w:id="430785579">
                      <w:marLeft w:val="0"/>
                      <w:marRight w:val="0"/>
                      <w:marTop w:val="0"/>
                      <w:marBottom w:val="0"/>
                      <w:divBdr>
                        <w:top w:val="none" w:sz="0" w:space="0" w:color="auto"/>
                        <w:left w:val="none" w:sz="0" w:space="0" w:color="auto"/>
                        <w:bottom w:val="none" w:sz="0" w:space="0" w:color="auto"/>
                        <w:right w:val="none" w:sz="0" w:space="0" w:color="auto"/>
                      </w:divBdr>
                      <w:divsChild>
                        <w:div w:id="1887257328">
                          <w:marLeft w:val="0"/>
                          <w:marRight w:val="0"/>
                          <w:marTop w:val="0"/>
                          <w:marBottom w:val="0"/>
                          <w:divBdr>
                            <w:top w:val="none" w:sz="0" w:space="0" w:color="auto"/>
                            <w:left w:val="none" w:sz="0" w:space="0" w:color="auto"/>
                            <w:bottom w:val="none" w:sz="0" w:space="0" w:color="auto"/>
                            <w:right w:val="none" w:sz="0" w:space="0" w:color="auto"/>
                          </w:divBdr>
                          <w:divsChild>
                            <w:div w:id="580525938">
                              <w:marLeft w:val="0"/>
                              <w:marRight w:val="0"/>
                              <w:marTop w:val="0"/>
                              <w:marBottom w:val="0"/>
                              <w:divBdr>
                                <w:top w:val="single" w:sz="6" w:space="0" w:color="AAAAAA"/>
                                <w:left w:val="single" w:sz="6" w:space="0" w:color="AAAAAA"/>
                                <w:bottom w:val="single" w:sz="6" w:space="0" w:color="AAAAAA"/>
                                <w:right w:val="single" w:sz="6" w:space="0" w:color="AAAAAA"/>
                              </w:divBdr>
                              <w:divsChild>
                                <w:div w:id="1831486803">
                                  <w:marLeft w:val="0"/>
                                  <w:marRight w:val="0"/>
                                  <w:marTop w:val="0"/>
                                  <w:marBottom w:val="0"/>
                                  <w:divBdr>
                                    <w:top w:val="none" w:sz="0" w:space="0" w:color="auto"/>
                                    <w:left w:val="none" w:sz="0" w:space="0" w:color="auto"/>
                                    <w:bottom w:val="none" w:sz="0" w:space="0" w:color="auto"/>
                                    <w:right w:val="none" w:sz="0" w:space="0" w:color="auto"/>
                                  </w:divBdr>
                                  <w:divsChild>
                                    <w:div w:id="925918995">
                                      <w:marLeft w:val="0"/>
                                      <w:marRight w:val="0"/>
                                      <w:marTop w:val="0"/>
                                      <w:marBottom w:val="0"/>
                                      <w:divBdr>
                                        <w:top w:val="none" w:sz="0" w:space="0" w:color="auto"/>
                                        <w:left w:val="none" w:sz="0" w:space="0" w:color="auto"/>
                                        <w:bottom w:val="none" w:sz="0" w:space="0" w:color="auto"/>
                                        <w:right w:val="none" w:sz="0" w:space="0" w:color="auto"/>
                                      </w:divBdr>
                                      <w:divsChild>
                                        <w:div w:id="1943106559">
                                          <w:marLeft w:val="0"/>
                                          <w:marRight w:val="0"/>
                                          <w:marTop w:val="0"/>
                                          <w:marBottom w:val="0"/>
                                          <w:divBdr>
                                            <w:top w:val="none" w:sz="0" w:space="0" w:color="auto"/>
                                            <w:left w:val="none" w:sz="0" w:space="0" w:color="auto"/>
                                            <w:bottom w:val="none" w:sz="0" w:space="0" w:color="auto"/>
                                            <w:right w:val="none" w:sz="0" w:space="0" w:color="auto"/>
                                          </w:divBdr>
                                          <w:divsChild>
                                            <w:div w:id="119341443">
                                              <w:marLeft w:val="0"/>
                                              <w:marRight w:val="0"/>
                                              <w:marTop w:val="0"/>
                                              <w:marBottom w:val="0"/>
                                              <w:divBdr>
                                                <w:top w:val="single" w:sz="6" w:space="12" w:color="CCCCCC"/>
                                                <w:left w:val="single" w:sz="6" w:space="0" w:color="CCCCCC"/>
                                                <w:bottom w:val="single" w:sz="6" w:space="12" w:color="CCCCCC"/>
                                                <w:right w:val="single" w:sz="2" w:space="14" w:color="CCCCCC"/>
                                              </w:divBdr>
                                              <w:divsChild>
                                                <w:div w:id="1229658137">
                                                  <w:marLeft w:val="0"/>
                                                  <w:marRight w:val="0"/>
                                                  <w:marTop w:val="0"/>
                                                  <w:marBottom w:val="0"/>
                                                  <w:divBdr>
                                                    <w:top w:val="none" w:sz="0" w:space="0" w:color="auto"/>
                                                    <w:left w:val="none" w:sz="0" w:space="0" w:color="auto"/>
                                                    <w:bottom w:val="none" w:sz="0" w:space="0" w:color="auto"/>
                                                    <w:right w:val="none" w:sz="0" w:space="0" w:color="auto"/>
                                                  </w:divBdr>
                                                  <w:divsChild>
                                                    <w:div w:id="318772407">
                                                      <w:marLeft w:val="555"/>
                                                      <w:marRight w:val="0"/>
                                                      <w:marTop w:val="0"/>
                                                      <w:marBottom w:val="0"/>
                                                      <w:divBdr>
                                                        <w:top w:val="none" w:sz="0" w:space="0" w:color="auto"/>
                                                        <w:left w:val="none" w:sz="0" w:space="0" w:color="auto"/>
                                                        <w:bottom w:val="none" w:sz="0" w:space="0" w:color="auto"/>
                                                        <w:right w:val="none" w:sz="0" w:space="0" w:color="auto"/>
                                                      </w:divBdr>
                                                      <w:divsChild>
                                                        <w:div w:id="396320114">
                                                          <w:marLeft w:val="0"/>
                                                          <w:marRight w:val="0"/>
                                                          <w:marTop w:val="0"/>
                                                          <w:marBottom w:val="0"/>
                                                          <w:divBdr>
                                                            <w:top w:val="none" w:sz="0" w:space="0" w:color="auto"/>
                                                            <w:left w:val="none" w:sz="0" w:space="0" w:color="auto"/>
                                                            <w:bottom w:val="none" w:sz="0" w:space="0" w:color="auto"/>
                                                            <w:right w:val="none" w:sz="0" w:space="0" w:color="auto"/>
                                                          </w:divBdr>
                                                          <w:divsChild>
                                                            <w:div w:id="18121470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80628939">
                                                                  <w:marLeft w:val="0"/>
                                                                  <w:marRight w:val="0"/>
                                                                  <w:marTop w:val="0"/>
                                                                  <w:marBottom w:val="0"/>
                                                                  <w:divBdr>
                                                                    <w:top w:val="none" w:sz="0" w:space="0" w:color="auto"/>
                                                                    <w:left w:val="none" w:sz="0" w:space="0" w:color="auto"/>
                                                                    <w:bottom w:val="none" w:sz="0" w:space="0" w:color="auto"/>
                                                                    <w:right w:val="none" w:sz="0" w:space="0" w:color="auto"/>
                                                                  </w:divBdr>
                                                                  <w:divsChild>
                                                                    <w:div w:id="15136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3389/fpsyg.2014.00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acc.net/about-us/code-of-ethics/" TargetMode="External"/><Relationship Id="rId4" Type="http://schemas.openxmlformats.org/officeDocument/2006/relationships/settings" Target="settings.xml"/><Relationship Id="rId9" Type="http://schemas.openxmlformats.org/officeDocument/2006/relationships/hyperlink" Target="https://www.counseling.org/Resources/aca-code-of-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238B-9022-4E7B-976F-9A8A8A4F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Roden, Jeremy Chet</dc:creator>
  <cp:lastModifiedBy>Brenton, Amber</cp:lastModifiedBy>
  <cp:revision>3</cp:revision>
  <dcterms:created xsi:type="dcterms:W3CDTF">2017-03-29T01:11:00Z</dcterms:created>
  <dcterms:modified xsi:type="dcterms:W3CDTF">2017-04-29T13:02:00Z</dcterms:modified>
</cp:coreProperties>
</file>